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0B" w:rsidRPr="004965D5" w:rsidRDefault="00826E12" w:rsidP="004965D5">
      <w:pPr>
        <w:ind w:left="-501" w:right="-851"/>
        <w:rPr>
          <w:rFonts w:ascii="Andalus" w:hAnsi="Andalus" w:cs="Andalus"/>
          <w:sz w:val="44"/>
          <w:szCs w:val="44"/>
          <w:rtl/>
          <w:lang w:bidi="ar-IQ"/>
        </w:rPr>
      </w:pPr>
      <w:r w:rsidRPr="00826E12">
        <w:rPr>
          <w:rFonts w:ascii="Andalus" w:hAnsi="Andalus" w:cs="Andalus"/>
          <w:noProof/>
          <w:sz w:val="48"/>
          <w:szCs w:val="48"/>
          <w:rtl/>
          <w:lang w:eastAsia="en-US"/>
        </w:rPr>
        <w:pict>
          <v:shapetype id="_x0000_t202" coordsize="21600,21600" o:spt="202" path="m,l,21600r21600,l21600,xe">
            <v:stroke joinstyle="miter"/>
            <v:path gradientshapeok="t" o:connecttype="rect"/>
          </v:shapetype>
          <v:shape id="_x0000_s1026" type="#_x0000_t202" style="position:absolute;left:0;text-align:left;margin-left:235.5pt;margin-top:-42.15pt;width:172.5pt;height:136.5pt;z-index:251658240" filled="f" stroked="f">
            <v:textbox>
              <w:txbxContent>
                <w:p w:rsidR="00C07019" w:rsidRDefault="00C07019">
                  <w:pPr>
                    <w:rPr>
                      <w:lang w:bidi="ar-IQ"/>
                    </w:rPr>
                  </w:pPr>
                  <w:r>
                    <w:rPr>
                      <w:rFonts w:hint="cs"/>
                      <w:noProof/>
                      <w:rtl/>
                      <w:lang w:eastAsia="en-US"/>
                    </w:rPr>
                    <w:drawing>
                      <wp:inline distT="0" distB="0" distL="0" distR="0">
                        <wp:extent cx="1381125" cy="1558192"/>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381125" cy="1558192"/>
                                </a:xfrm>
                                <a:prstGeom prst="rect">
                                  <a:avLst/>
                                </a:prstGeom>
                                <a:noFill/>
                                <a:ln w="9525">
                                  <a:noFill/>
                                  <a:miter lim="800000"/>
                                  <a:headEnd/>
                                  <a:tailEnd/>
                                </a:ln>
                              </pic:spPr>
                            </pic:pic>
                          </a:graphicData>
                        </a:graphic>
                      </wp:inline>
                    </w:drawing>
                  </w:r>
                </w:p>
              </w:txbxContent>
            </v:textbox>
            <w10:wrap anchorx="page"/>
          </v:shape>
        </w:pict>
      </w:r>
      <w:r w:rsidR="001B4AF1">
        <w:rPr>
          <w:rFonts w:ascii="Andalus" w:hAnsi="Andalus" w:cs="Andalus" w:hint="cs"/>
          <w:sz w:val="48"/>
          <w:szCs w:val="48"/>
          <w:rtl/>
          <w:lang w:bidi="ar-IQ"/>
        </w:rPr>
        <w:t xml:space="preserve">     </w:t>
      </w:r>
      <w:r w:rsidR="001B4AF1" w:rsidRPr="004965D5">
        <w:rPr>
          <w:rFonts w:ascii="Andalus" w:hAnsi="Andalus" w:cs="Andalus"/>
          <w:sz w:val="44"/>
          <w:szCs w:val="44"/>
          <w:rtl/>
          <w:lang w:bidi="ar-IQ"/>
        </w:rPr>
        <w:t>جامعة النهرين</w:t>
      </w:r>
    </w:p>
    <w:p w:rsidR="001B4AF1" w:rsidRPr="001B4AF1" w:rsidRDefault="001B4AF1" w:rsidP="004965D5">
      <w:pPr>
        <w:ind w:left="-501" w:right="-851"/>
        <w:rPr>
          <w:rFonts w:ascii="Andalus" w:hAnsi="Andalus" w:cs="Andalus"/>
          <w:sz w:val="48"/>
          <w:szCs w:val="48"/>
          <w:rtl/>
          <w:lang w:bidi="ar-IQ"/>
        </w:rPr>
      </w:pPr>
      <w:r w:rsidRPr="004965D5">
        <w:rPr>
          <w:rFonts w:ascii="Andalus" w:hAnsi="Andalus" w:cs="Andalus"/>
          <w:sz w:val="44"/>
          <w:szCs w:val="44"/>
          <w:rtl/>
          <w:lang w:bidi="ar-IQ"/>
        </w:rPr>
        <w:t xml:space="preserve">مركز الحاسبة الالكترونية </w:t>
      </w:r>
    </w:p>
    <w:p w:rsidR="001B4AF1" w:rsidRPr="004965D5" w:rsidRDefault="001B4AF1" w:rsidP="004965D5">
      <w:pPr>
        <w:ind w:left="-501" w:right="-851"/>
        <w:rPr>
          <w:rFonts w:ascii="Arabic Typesetting" w:hAnsi="Arabic Typesetting" w:cs="Arabic Typesetting"/>
          <w:sz w:val="12"/>
          <w:szCs w:val="12"/>
          <w:rtl/>
          <w:lang w:bidi="ar-IQ"/>
        </w:rPr>
      </w:pPr>
    </w:p>
    <w:p w:rsidR="001B4AF1" w:rsidRPr="001B4AF1" w:rsidRDefault="001B4AF1" w:rsidP="004965D5">
      <w:pPr>
        <w:tabs>
          <w:tab w:val="left" w:pos="8723"/>
        </w:tabs>
        <w:ind w:left="-501" w:right="-851"/>
        <w:rPr>
          <w:rFonts w:ascii="Sakkal Majalla" w:hAnsi="Sakkal Majalla" w:cs="Sakkal Majalla"/>
          <w:b/>
          <w:bCs/>
          <w:sz w:val="44"/>
          <w:szCs w:val="44"/>
          <w:rtl/>
          <w:lang w:bidi="ar-IQ"/>
        </w:rPr>
      </w:pPr>
      <w:r w:rsidRPr="001B4AF1">
        <w:rPr>
          <w:rFonts w:ascii="Sakkal Majalla" w:hAnsi="Sakkal Majalla" w:cs="Sakkal Majalla"/>
          <w:b/>
          <w:bCs/>
          <w:sz w:val="44"/>
          <w:szCs w:val="44"/>
          <w:rtl/>
          <w:lang w:bidi="ar-IQ"/>
        </w:rPr>
        <w:t>تعليمات وملاحظات عامة</w:t>
      </w:r>
      <w:r w:rsidR="00C07019">
        <w:rPr>
          <w:rFonts w:ascii="Sakkal Majalla" w:hAnsi="Sakkal Majalla" w:cs="Sakkal Majalla"/>
          <w:b/>
          <w:bCs/>
          <w:sz w:val="44"/>
          <w:szCs w:val="44"/>
          <w:rtl/>
          <w:lang w:bidi="ar-IQ"/>
        </w:rPr>
        <w:tab/>
      </w:r>
    </w:p>
    <w:p w:rsidR="001B4AF1" w:rsidRPr="004965D5" w:rsidRDefault="001B4AF1" w:rsidP="004965D5">
      <w:pPr>
        <w:ind w:left="-501" w:right="-851"/>
        <w:rPr>
          <w:rFonts w:ascii="Arabic Typesetting" w:hAnsi="Arabic Typesetting" w:cs="Arabic Typesetting"/>
          <w:sz w:val="16"/>
          <w:szCs w:val="16"/>
          <w:rtl/>
          <w:lang w:bidi="ar-IQ"/>
        </w:rPr>
      </w:pPr>
    </w:p>
    <w:p w:rsidR="001B4AF1" w:rsidRPr="004965D5" w:rsidRDefault="001B4AF1" w:rsidP="004965D5">
      <w:pPr>
        <w:ind w:left="-501" w:right="-851" w:hanging="284"/>
        <w:jc w:val="both"/>
        <w:rPr>
          <w:rFonts w:ascii="Sakkal Majalla" w:hAnsi="Sakkal Majalla" w:cs="Sakkal Majalla"/>
          <w:sz w:val="32"/>
          <w:szCs w:val="32"/>
          <w:rtl/>
          <w:lang w:bidi="ar-IQ"/>
        </w:rPr>
      </w:pPr>
      <w:r w:rsidRPr="004965D5">
        <w:rPr>
          <w:rFonts w:ascii="Sakkal Majalla" w:hAnsi="Sakkal Majalla" w:cs="Sakkal Majalla"/>
          <w:sz w:val="32"/>
          <w:szCs w:val="32"/>
          <w:rtl/>
          <w:lang w:bidi="ar-IQ"/>
        </w:rPr>
        <w:t>1- لا يتم اعطاء المشترك الذي لم يسدد اجور الاشتراك كتاب انفكاك نهاية الدورة او شهادة مشاركة .</w:t>
      </w:r>
    </w:p>
    <w:p w:rsidR="001B4AF1" w:rsidRPr="004965D5" w:rsidRDefault="001B4AF1" w:rsidP="004965D5">
      <w:pPr>
        <w:ind w:left="-501" w:right="-851" w:hanging="284"/>
        <w:jc w:val="both"/>
        <w:rPr>
          <w:rFonts w:ascii="Sakkal Majalla" w:hAnsi="Sakkal Majalla" w:cs="Sakkal Majalla"/>
          <w:sz w:val="32"/>
          <w:szCs w:val="32"/>
          <w:rtl/>
          <w:lang w:bidi="ar-IQ"/>
        </w:rPr>
      </w:pPr>
      <w:r w:rsidRPr="004965D5">
        <w:rPr>
          <w:rFonts w:ascii="Sakkal Majalla" w:hAnsi="Sakkal Majalla" w:cs="Sakkal Majalla"/>
          <w:sz w:val="32"/>
          <w:szCs w:val="32"/>
          <w:rtl/>
          <w:lang w:bidi="ar-IQ"/>
        </w:rPr>
        <w:t>2- المركز مستعد لتنظيم اية دورة مسائية خارج المنهاج على ان يكون عدد المشاركين ثمانية اشخاص فما فوق .</w:t>
      </w:r>
    </w:p>
    <w:p w:rsidR="001B4AF1" w:rsidRPr="004965D5" w:rsidRDefault="001B4AF1" w:rsidP="004965D5">
      <w:pPr>
        <w:tabs>
          <w:tab w:val="left" w:pos="350"/>
        </w:tabs>
        <w:ind w:left="-501" w:right="-851" w:hanging="284"/>
        <w:jc w:val="both"/>
        <w:rPr>
          <w:rFonts w:ascii="Sakkal Majalla" w:hAnsi="Sakkal Majalla" w:cs="Sakkal Majalla"/>
          <w:sz w:val="32"/>
          <w:szCs w:val="32"/>
          <w:rtl/>
          <w:lang w:bidi="ar-IQ"/>
        </w:rPr>
      </w:pPr>
      <w:r w:rsidRPr="004965D5">
        <w:rPr>
          <w:rFonts w:ascii="Sakkal Majalla" w:hAnsi="Sakkal Majalla" w:cs="Sakkal Majalla"/>
          <w:sz w:val="32"/>
          <w:szCs w:val="32"/>
          <w:rtl/>
          <w:lang w:bidi="ar-IQ"/>
        </w:rPr>
        <w:t>3- بالنسبة للقطاع الخاص بالامكان طلب المشاركة عن طريق البريد الالكتروني للمركز اما القطاع الحكومي فبأمكانهم ارسال نسخة من كتب الترشيح لمنتسبيهم عن طريق البريد الالكتروني على ان يرسل كتاب الترشيح اول يوم للدورة .</w:t>
      </w:r>
    </w:p>
    <w:p w:rsidR="001B4AF1" w:rsidRPr="004965D5" w:rsidRDefault="001B4AF1" w:rsidP="004965D5">
      <w:pPr>
        <w:ind w:left="-501" w:right="-851" w:hanging="284"/>
        <w:jc w:val="both"/>
        <w:rPr>
          <w:rFonts w:ascii="Sakkal Majalla" w:hAnsi="Sakkal Majalla" w:cs="Sakkal Majalla"/>
          <w:sz w:val="32"/>
          <w:szCs w:val="32"/>
          <w:rtl/>
          <w:lang w:bidi="ar-IQ"/>
        </w:rPr>
      </w:pPr>
      <w:r w:rsidRPr="004965D5">
        <w:rPr>
          <w:rFonts w:ascii="Sakkal Majalla" w:hAnsi="Sakkal Majalla" w:cs="Sakkal Majalla"/>
          <w:sz w:val="32"/>
          <w:szCs w:val="32"/>
          <w:rtl/>
          <w:lang w:bidi="ar-IQ"/>
        </w:rPr>
        <w:t>4- يصطحب المشارك في الدورات هوية حديثة ونافذة تحتوي على صورة شخصية حديثة .</w:t>
      </w:r>
    </w:p>
    <w:p w:rsidR="001B4AF1" w:rsidRPr="004965D5" w:rsidRDefault="001B4AF1" w:rsidP="004965D5">
      <w:pPr>
        <w:ind w:left="-501" w:right="-851" w:hanging="284"/>
        <w:jc w:val="both"/>
        <w:rPr>
          <w:rFonts w:ascii="Sakkal Majalla" w:hAnsi="Sakkal Majalla" w:cs="Sakkal Majalla"/>
          <w:sz w:val="32"/>
          <w:szCs w:val="32"/>
          <w:rtl/>
          <w:lang w:bidi="ar-IQ"/>
        </w:rPr>
      </w:pPr>
      <w:r w:rsidRPr="004965D5">
        <w:rPr>
          <w:rFonts w:ascii="Sakkal Majalla" w:hAnsi="Sakkal Majalla" w:cs="Sakkal Majalla"/>
          <w:sz w:val="32"/>
          <w:szCs w:val="32"/>
          <w:rtl/>
          <w:lang w:bidi="ar-IQ"/>
        </w:rPr>
        <w:t>5- يكون الدوام يومياً في الدورات ما عدا الجمعة والسبت .</w:t>
      </w:r>
    </w:p>
    <w:p w:rsidR="001B4AF1" w:rsidRPr="004965D5" w:rsidRDefault="001B4AF1" w:rsidP="004965D5">
      <w:pPr>
        <w:ind w:left="-501" w:right="-851" w:hanging="284"/>
        <w:jc w:val="both"/>
        <w:rPr>
          <w:rFonts w:ascii="Sakkal Majalla" w:hAnsi="Sakkal Majalla" w:cs="Sakkal Majalla"/>
          <w:sz w:val="32"/>
          <w:szCs w:val="32"/>
          <w:rtl/>
          <w:lang w:bidi="ar-IQ"/>
        </w:rPr>
      </w:pPr>
      <w:r w:rsidRPr="004965D5">
        <w:rPr>
          <w:rFonts w:ascii="Sakkal Majalla" w:hAnsi="Sakkal Majalla" w:cs="Sakkal Majalla"/>
          <w:sz w:val="32"/>
          <w:szCs w:val="32"/>
          <w:rtl/>
          <w:lang w:bidi="ar-IQ"/>
        </w:rPr>
        <w:t>6- يمكن ترشيح اكثر من مشارك واحد لنفس الدورة .</w:t>
      </w:r>
    </w:p>
    <w:p w:rsidR="001B4AF1" w:rsidRPr="004965D5" w:rsidRDefault="001B4AF1" w:rsidP="004965D5">
      <w:pPr>
        <w:ind w:left="-501" w:right="-851" w:hanging="284"/>
        <w:jc w:val="both"/>
        <w:rPr>
          <w:rFonts w:ascii="Sakkal Majalla" w:hAnsi="Sakkal Majalla" w:cs="Sakkal Majalla"/>
          <w:sz w:val="32"/>
          <w:szCs w:val="32"/>
          <w:rtl/>
          <w:lang w:bidi="ar-IQ"/>
        </w:rPr>
      </w:pPr>
      <w:r w:rsidRPr="004965D5">
        <w:rPr>
          <w:rFonts w:ascii="Sakkal Majalla" w:hAnsi="Sakkal Majalla" w:cs="Sakkal Majalla"/>
          <w:sz w:val="32"/>
          <w:szCs w:val="32"/>
          <w:rtl/>
          <w:lang w:bidi="ar-IQ"/>
        </w:rPr>
        <w:t>7- يزود المشارك بعد اجتيازه الاختبار بشهادة باللغتين العربية والانكليزية .</w:t>
      </w:r>
    </w:p>
    <w:p w:rsidR="001B4AF1" w:rsidRPr="004965D5" w:rsidRDefault="001B4AF1" w:rsidP="004965D5">
      <w:pPr>
        <w:ind w:left="-501" w:right="-851" w:hanging="284"/>
        <w:jc w:val="both"/>
        <w:rPr>
          <w:rFonts w:ascii="Sakkal Majalla" w:hAnsi="Sakkal Majalla" w:cs="Sakkal Majalla"/>
          <w:sz w:val="32"/>
          <w:szCs w:val="32"/>
          <w:rtl/>
          <w:lang w:bidi="ar-IQ"/>
        </w:rPr>
      </w:pPr>
      <w:r w:rsidRPr="004965D5">
        <w:rPr>
          <w:rFonts w:ascii="Sakkal Majalla" w:hAnsi="Sakkal Majalla" w:cs="Sakkal Majalla"/>
          <w:sz w:val="32"/>
          <w:szCs w:val="32"/>
          <w:rtl/>
          <w:lang w:bidi="ar-IQ"/>
        </w:rPr>
        <w:t>8- تشمل اجور الدورات على اجور الشهادة ايضاً .</w:t>
      </w:r>
    </w:p>
    <w:p w:rsidR="00B37543" w:rsidRPr="004965D5" w:rsidRDefault="00B37543" w:rsidP="004965D5">
      <w:pPr>
        <w:ind w:left="-501" w:right="-851" w:hanging="284"/>
        <w:jc w:val="both"/>
        <w:rPr>
          <w:rFonts w:ascii="Sakkal Majalla" w:hAnsi="Sakkal Majalla" w:cs="Sakkal Majalla"/>
          <w:sz w:val="32"/>
          <w:szCs w:val="32"/>
          <w:rtl/>
          <w:lang w:bidi="ar-IQ"/>
        </w:rPr>
      </w:pPr>
      <w:r w:rsidRPr="004965D5">
        <w:rPr>
          <w:rFonts w:ascii="Sakkal Majalla" w:hAnsi="Sakkal Majalla" w:cs="Sakkal Majalla" w:hint="cs"/>
          <w:sz w:val="32"/>
          <w:szCs w:val="32"/>
          <w:rtl/>
          <w:lang w:bidi="ar-IQ"/>
        </w:rPr>
        <w:t>9- ان يتفرغ المشارك للدورة تفرغاً كاملاً خلال التحاقه بالدورة وان يملك المواصفات العلمية والخبرة التي تتطلبها ا</w:t>
      </w:r>
      <w:r w:rsidR="00C521FA">
        <w:rPr>
          <w:rFonts w:ascii="Sakkal Majalla" w:hAnsi="Sakkal Majalla" w:cs="Sakkal Majalla" w:hint="cs"/>
          <w:sz w:val="32"/>
          <w:szCs w:val="32"/>
          <w:rtl/>
          <w:lang w:bidi="ar-IQ"/>
        </w:rPr>
        <w:t>لدورة وان تكون هناك علاقة بين وظي</w:t>
      </w:r>
      <w:r w:rsidRPr="004965D5">
        <w:rPr>
          <w:rFonts w:ascii="Sakkal Majalla" w:hAnsi="Sakkal Majalla" w:cs="Sakkal Majalla" w:hint="cs"/>
          <w:sz w:val="32"/>
          <w:szCs w:val="32"/>
          <w:rtl/>
          <w:lang w:bidi="ar-IQ"/>
        </w:rPr>
        <w:t>فته وموضوع الدورة .</w:t>
      </w:r>
    </w:p>
    <w:p w:rsidR="00B37543" w:rsidRPr="004965D5" w:rsidRDefault="00B37543" w:rsidP="004965D5">
      <w:pPr>
        <w:ind w:left="-501" w:right="-851" w:hanging="284"/>
        <w:jc w:val="both"/>
        <w:rPr>
          <w:rFonts w:ascii="Sakkal Majalla" w:hAnsi="Sakkal Majalla" w:cs="Sakkal Majalla"/>
          <w:sz w:val="32"/>
          <w:szCs w:val="32"/>
          <w:rtl/>
          <w:lang w:bidi="ar-IQ"/>
        </w:rPr>
      </w:pPr>
      <w:r w:rsidRPr="004965D5">
        <w:rPr>
          <w:rFonts w:ascii="Sakkal Majalla" w:hAnsi="Sakkal Majalla" w:cs="Sakkal Majalla" w:hint="cs"/>
          <w:sz w:val="32"/>
          <w:szCs w:val="32"/>
          <w:rtl/>
          <w:lang w:bidi="ar-IQ"/>
        </w:rPr>
        <w:t>10- تبدأ المحاضرات من الساعة (9) ولمدة ثلاث ساعات على الاكثر .</w:t>
      </w:r>
    </w:p>
    <w:p w:rsidR="00B37543" w:rsidRPr="004965D5" w:rsidRDefault="00B37543" w:rsidP="004965D5">
      <w:pPr>
        <w:ind w:left="-501" w:right="-851" w:hanging="284"/>
        <w:jc w:val="both"/>
        <w:rPr>
          <w:rFonts w:ascii="Sakkal Majalla" w:hAnsi="Sakkal Majalla" w:cs="Sakkal Majalla"/>
          <w:sz w:val="32"/>
          <w:szCs w:val="32"/>
          <w:rtl/>
          <w:lang w:bidi="ar-IQ"/>
        </w:rPr>
      </w:pPr>
      <w:r w:rsidRPr="004965D5">
        <w:rPr>
          <w:rFonts w:ascii="Sakkal Majalla" w:hAnsi="Sakkal Majalla" w:cs="Sakkal Majalla" w:hint="cs"/>
          <w:sz w:val="32"/>
          <w:szCs w:val="32"/>
          <w:rtl/>
          <w:lang w:bidi="ar-IQ"/>
        </w:rPr>
        <w:t>11- في حال مصادفة اي يوم من ايام الدورة عطلة رسمية (او تعذر انعقادها) يؤجل الى اليوم او الايام التي تلي ايام العطلة مباشرة .</w:t>
      </w:r>
    </w:p>
    <w:p w:rsidR="00B37543" w:rsidRPr="004965D5" w:rsidRDefault="00B37543" w:rsidP="004965D5">
      <w:pPr>
        <w:ind w:left="-501" w:right="-851" w:hanging="284"/>
        <w:jc w:val="both"/>
        <w:rPr>
          <w:rFonts w:ascii="Sakkal Majalla" w:hAnsi="Sakkal Majalla" w:cs="Sakkal Majalla"/>
          <w:sz w:val="32"/>
          <w:szCs w:val="32"/>
          <w:rtl/>
          <w:lang w:bidi="ar-IQ"/>
        </w:rPr>
      </w:pPr>
      <w:r w:rsidRPr="004965D5">
        <w:rPr>
          <w:rFonts w:ascii="Sakkal Majalla" w:hAnsi="Sakkal Majalla" w:cs="Sakkal Majalla" w:hint="cs"/>
          <w:sz w:val="32"/>
          <w:szCs w:val="32"/>
          <w:rtl/>
          <w:lang w:bidi="ar-IQ"/>
        </w:rPr>
        <w:t>12- مكان انعقاد الدورات: رئاسة جامعة النهرين / مركز الحاسبة الالكترونية في مجمع الجادرية مجاور كلية التربية وكلية العلوم للبنات .</w:t>
      </w:r>
    </w:p>
    <w:p w:rsidR="00B37543" w:rsidRPr="004965D5" w:rsidRDefault="00B37543" w:rsidP="004965D5">
      <w:pPr>
        <w:ind w:left="-501" w:right="-851" w:hanging="284"/>
        <w:jc w:val="both"/>
        <w:rPr>
          <w:rFonts w:ascii="Sakkal Majalla" w:hAnsi="Sakkal Majalla" w:cs="Sakkal Majalla"/>
          <w:sz w:val="32"/>
          <w:szCs w:val="32"/>
          <w:rtl/>
          <w:lang w:bidi="ar-IQ"/>
        </w:rPr>
      </w:pPr>
      <w:r w:rsidRPr="004965D5">
        <w:rPr>
          <w:rFonts w:ascii="Sakkal Majalla" w:hAnsi="Sakkal Majalla" w:cs="Sakkal Majalla" w:hint="cs"/>
          <w:sz w:val="32"/>
          <w:szCs w:val="32"/>
          <w:rtl/>
          <w:lang w:bidi="ar-IQ"/>
        </w:rPr>
        <w:t>13- يستوفي 50 % من بدل الاشتراك في حال عدم مشاركة المرشحين للدورة .</w:t>
      </w:r>
    </w:p>
    <w:p w:rsidR="00B37543" w:rsidRPr="004965D5" w:rsidRDefault="00B37543" w:rsidP="004965D5">
      <w:pPr>
        <w:ind w:left="-501" w:right="-851" w:hanging="284"/>
        <w:jc w:val="both"/>
        <w:rPr>
          <w:rFonts w:ascii="Sakkal Majalla" w:hAnsi="Sakkal Majalla" w:cs="Sakkal Majalla"/>
          <w:sz w:val="32"/>
          <w:szCs w:val="32"/>
          <w:rtl/>
          <w:lang w:bidi="ar-IQ"/>
        </w:rPr>
      </w:pPr>
      <w:r w:rsidRPr="004965D5">
        <w:rPr>
          <w:rFonts w:ascii="Sakkal Majalla" w:hAnsi="Sakkal Majalla" w:cs="Sakkal Majalla" w:hint="cs"/>
          <w:sz w:val="32"/>
          <w:szCs w:val="32"/>
          <w:rtl/>
          <w:lang w:bidi="ar-IQ"/>
        </w:rPr>
        <w:t>14- يمكن للمواطنين الاشتراك بالدورات التدريبية على حسابهم الخاص في حال توفر الشروط المطلوبة .</w:t>
      </w:r>
    </w:p>
    <w:p w:rsidR="00B37543" w:rsidRPr="004965D5" w:rsidRDefault="00B37543" w:rsidP="004965D5">
      <w:pPr>
        <w:ind w:left="-501" w:right="-851" w:hanging="284"/>
        <w:jc w:val="both"/>
        <w:rPr>
          <w:rFonts w:ascii="Sakkal Majalla" w:hAnsi="Sakkal Majalla" w:cs="Sakkal Majalla"/>
          <w:sz w:val="32"/>
          <w:szCs w:val="32"/>
          <w:lang w:bidi="ar-IQ"/>
        </w:rPr>
      </w:pPr>
      <w:r w:rsidRPr="004965D5">
        <w:rPr>
          <w:rFonts w:ascii="Sakkal Majalla" w:hAnsi="Sakkal Majalla" w:cs="Sakkal Majalla" w:hint="cs"/>
          <w:sz w:val="32"/>
          <w:szCs w:val="32"/>
          <w:rtl/>
          <w:lang w:bidi="ar-IQ"/>
        </w:rPr>
        <w:t xml:space="preserve"> 15- امكانية تنظيم دورات تخصصية في مجال الحاسوب وتطبيقاته والمجالات الاخرى ، مع امكانية اعداد وتصميم الانظمة والتطبيقات وبناء شبكات الحاسبة اضافة الى تصميم مواقع الانترنت للدوائر والمؤسسات وفي ضوء الاحتياجات الخاصة وبالتنسيق مع مركز الحاسبة الالكتروينة في جامعة النهرين .</w:t>
      </w:r>
    </w:p>
    <w:sectPr w:rsidR="00B37543" w:rsidRPr="004965D5" w:rsidSect="00C521FA">
      <w:footerReference w:type="default" r:id="rId7"/>
      <w:pgSz w:w="16838" w:h="11906" w:orient="landscape"/>
      <w:pgMar w:top="993" w:right="1440" w:bottom="709" w:left="1440" w:header="708" w:footer="24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C4F" w:rsidRDefault="00D52C4F" w:rsidP="00C521FA">
      <w:r>
        <w:separator/>
      </w:r>
    </w:p>
  </w:endnote>
  <w:endnote w:type="continuationSeparator" w:id="1">
    <w:p w:rsidR="00D52C4F" w:rsidRDefault="00D52C4F" w:rsidP="00C521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FA" w:rsidRPr="00C521FA" w:rsidRDefault="00C521FA" w:rsidP="00C521FA">
    <w:pPr>
      <w:pStyle w:val="Footer"/>
      <w:jc w:val="center"/>
      <w:rPr>
        <w:b/>
        <w:bCs/>
        <w:sz w:val="28"/>
        <w:szCs w:val="28"/>
        <w:lang w:bidi="ar-IQ"/>
      </w:rPr>
    </w:pPr>
    <w:r w:rsidRPr="00C521FA">
      <w:rPr>
        <w:rFonts w:hint="cs"/>
        <w:b/>
        <w:bCs/>
        <w:sz w:val="28"/>
        <w:szCs w:val="28"/>
        <w:rtl/>
        <w:lang w:bidi="ar-IQ"/>
      </w:rPr>
      <w:t xml:space="preserve">رقم الهاتف: 07830514180     </w:t>
    </w:r>
    <w:r>
      <w:rPr>
        <w:rFonts w:hint="cs"/>
        <w:b/>
        <w:bCs/>
        <w:sz w:val="28"/>
        <w:szCs w:val="28"/>
        <w:rtl/>
        <w:lang w:bidi="ar-IQ"/>
      </w:rPr>
      <w:t xml:space="preserve">                                    </w:t>
    </w:r>
    <w:r w:rsidRPr="00C521FA">
      <w:rPr>
        <w:rFonts w:hint="cs"/>
        <w:b/>
        <w:bCs/>
        <w:sz w:val="28"/>
        <w:szCs w:val="28"/>
        <w:rtl/>
        <w:lang w:bidi="ar-IQ"/>
      </w:rPr>
      <w:t xml:space="preserve"> البريد الالكتروني: </w:t>
    </w:r>
    <w:r w:rsidRPr="00C521FA">
      <w:rPr>
        <w:b/>
        <w:bCs/>
        <w:sz w:val="28"/>
        <w:szCs w:val="28"/>
        <w:lang w:bidi="ar-IQ"/>
      </w:rPr>
      <w:t>ecc@nahrainuniv.edu.iq</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C4F" w:rsidRDefault="00D52C4F" w:rsidP="00C521FA">
      <w:r>
        <w:separator/>
      </w:r>
    </w:p>
  </w:footnote>
  <w:footnote w:type="continuationSeparator" w:id="1">
    <w:p w:rsidR="00D52C4F" w:rsidRDefault="00D52C4F" w:rsidP="00C521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1B4AF1"/>
    <w:rsid w:val="001B4AF1"/>
    <w:rsid w:val="001C60C9"/>
    <w:rsid w:val="002A440B"/>
    <w:rsid w:val="002E37D5"/>
    <w:rsid w:val="004965D5"/>
    <w:rsid w:val="00826E12"/>
    <w:rsid w:val="008C1772"/>
    <w:rsid w:val="00A745AC"/>
    <w:rsid w:val="00B0638F"/>
    <w:rsid w:val="00B37543"/>
    <w:rsid w:val="00B96C03"/>
    <w:rsid w:val="00C07019"/>
    <w:rsid w:val="00C521FA"/>
    <w:rsid w:val="00D52C4F"/>
    <w:rsid w:val="00E62643"/>
    <w:rsid w:val="00FC3A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5AC"/>
    <w:pPr>
      <w:bidi/>
      <w:spacing w:after="0" w:line="240" w:lineRule="auto"/>
    </w:pPr>
    <w:rPr>
      <w:rFonts w:ascii="Times New Roman" w:hAnsi="Times New Roman" w:cs="Traditional Arabic"/>
      <w:sz w:val="20"/>
      <w:szCs w:val="20"/>
      <w:lang w:eastAsia="ar-SA"/>
    </w:rPr>
  </w:style>
  <w:style w:type="paragraph" w:styleId="Heading4">
    <w:name w:val="heading 4"/>
    <w:basedOn w:val="Normal"/>
    <w:next w:val="Normal"/>
    <w:link w:val="Heading4Char"/>
    <w:qFormat/>
    <w:rsid w:val="00A745AC"/>
    <w:pPr>
      <w:keepNext/>
      <w:ind w:right="85"/>
      <w:jc w:val="center"/>
      <w:outlineLvl w:val="3"/>
    </w:pPr>
    <w:rPr>
      <w:rFonts w:eastAsia="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745AC"/>
    <w:rPr>
      <w:rFonts w:ascii="Times New Roman" w:eastAsia="Times New Roman" w:hAnsi="Times New Roman" w:cs="Traditional Arabic"/>
      <w:i/>
      <w:iCs/>
      <w:lang w:eastAsia="ar-SA"/>
    </w:rPr>
  </w:style>
  <w:style w:type="paragraph" w:styleId="ListParagraph">
    <w:name w:val="List Paragraph"/>
    <w:basedOn w:val="Normal"/>
    <w:uiPriority w:val="34"/>
    <w:qFormat/>
    <w:rsid w:val="00A745AC"/>
    <w:pPr>
      <w:bidi w:val="0"/>
      <w:ind w:left="720"/>
      <w:contextualSpacing/>
      <w:jc w:val="lowKashida"/>
    </w:pPr>
    <w:rPr>
      <w:rFonts w:eastAsia="Times New Roman" w:cs="Times New Roman"/>
      <w:sz w:val="24"/>
      <w:szCs w:val="24"/>
      <w:lang w:eastAsia="en-US"/>
    </w:rPr>
  </w:style>
  <w:style w:type="paragraph" w:styleId="BalloonText">
    <w:name w:val="Balloon Text"/>
    <w:basedOn w:val="Normal"/>
    <w:link w:val="BalloonTextChar"/>
    <w:uiPriority w:val="99"/>
    <w:semiHidden/>
    <w:unhideWhenUsed/>
    <w:rsid w:val="00C07019"/>
    <w:rPr>
      <w:rFonts w:ascii="Tahoma" w:hAnsi="Tahoma" w:cs="Tahoma"/>
      <w:sz w:val="16"/>
      <w:szCs w:val="16"/>
    </w:rPr>
  </w:style>
  <w:style w:type="character" w:customStyle="1" w:styleId="BalloonTextChar">
    <w:name w:val="Balloon Text Char"/>
    <w:basedOn w:val="DefaultParagraphFont"/>
    <w:link w:val="BalloonText"/>
    <w:uiPriority w:val="99"/>
    <w:semiHidden/>
    <w:rsid w:val="00C07019"/>
    <w:rPr>
      <w:rFonts w:ascii="Tahoma" w:hAnsi="Tahoma" w:cs="Tahoma"/>
      <w:sz w:val="16"/>
      <w:szCs w:val="16"/>
      <w:lang w:eastAsia="ar-SA"/>
    </w:rPr>
  </w:style>
  <w:style w:type="paragraph" w:styleId="Header">
    <w:name w:val="header"/>
    <w:basedOn w:val="Normal"/>
    <w:link w:val="HeaderChar"/>
    <w:uiPriority w:val="99"/>
    <w:semiHidden/>
    <w:unhideWhenUsed/>
    <w:rsid w:val="00C521FA"/>
    <w:pPr>
      <w:tabs>
        <w:tab w:val="center" w:pos="4153"/>
        <w:tab w:val="right" w:pos="8306"/>
      </w:tabs>
    </w:pPr>
  </w:style>
  <w:style w:type="character" w:customStyle="1" w:styleId="HeaderChar">
    <w:name w:val="Header Char"/>
    <w:basedOn w:val="DefaultParagraphFont"/>
    <w:link w:val="Header"/>
    <w:uiPriority w:val="99"/>
    <w:semiHidden/>
    <w:rsid w:val="00C521FA"/>
    <w:rPr>
      <w:rFonts w:ascii="Times New Roman" w:hAnsi="Times New Roman" w:cs="Traditional Arabic"/>
      <w:sz w:val="20"/>
      <w:szCs w:val="20"/>
      <w:lang w:eastAsia="ar-SA"/>
    </w:rPr>
  </w:style>
  <w:style w:type="paragraph" w:styleId="Footer">
    <w:name w:val="footer"/>
    <w:basedOn w:val="Normal"/>
    <w:link w:val="FooterChar"/>
    <w:uiPriority w:val="99"/>
    <w:semiHidden/>
    <w:unhideWhenUsed/>
    <w:rsid w:val="00C521FA"/>
    <w:pPr>
      <w:tabs>
        <w:tab w:val="center" w:pos="4153"/>
        <w:tab w:val="right" w:pos="8306"/>
      </w:tabs>
    </w:pPr>
  </w:style>
  <w:style w:type="character" w:customStyle="1" w:styleId="FooterChar">
    <w:name w:val="Footer Char"/>
    <w:basedOn w:val="DefaultParagraphFont"/>
    <w:link w:val="Footer"/>
    <w:uiPriority w:val="99"/>
    <w:semiHidden/>
    <w:rsid w:val="00C521FA"/>
    <w:rPr>
      <w:rFonts w:ascii="Times New Roman" w:hAnsi="Times New Roman" w:cs="Traditional Arabic"/>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alnahrain</dc:creator>
  <cp:lastModifiedBy>alnahrain</cp:lastModifiedBy>
  <cp:revision>2</cp:revision>
  <cp:lastPrinted>2015-03-19T07:03:00Z</cp:lastPrinted>
  <dcterms:created xsi:type="dcterms:W3CDTF">2015-04-08T06:19:00Z</dcterms:created>
  <dcterms:modified xsi:type="dcterms:W3CDTF">2015-04-08T06:19:00Z</dcterms:modified>
</cp:coreProperties>
</file>